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2949" w:rsidRPr="00F52949" w:rsidRDefault="00622826" w:rsidP="00F52949">
      <w:pPr>
        <w:jc w:val="center"/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הנהלה אדמיניסטרטיבית</w:t>
      </w:r>
    </w:p>
    <w:p w:rsidR="00F52949" w:rsidRDefault="00F52949" w:rsidP="00F52949">
      <w:pPr>
        <w:jc w:val="right"/>
        <w:rPr>
          <w:sz w:val="24"/>
          <w:szCs w:val="24"/>
          <w:rtl/>
        </w:rPr>
      </w:pPr>
    </w:p>
    <w:p w:rsidR="00622826" w:rsidRDefault="00622826" w:rsidP="00F52949">
      <w:pPr>
        <w:jc w:val="right"/>
        <w:rPr>
          <w:sz w:val="24"/>
          <w:szCs w:val="24"/>
          <w:rtl/>
        </w:rPr>
      </w:pPr>
    </w:p>
    <w:p w:rsidR="00622826" w:rsidRPr="004F643B" w:rsidRDefault="00AB7BE4" w:rsidP="00AB7BE4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29 ביוני 2020</w:t>
      </w:r>
    </w:p>
    <w:p w:rsidR="00A55273" w:rsidRDefault="00A55273" w:rsidP="00F52949">
      <w:pPr>
        <w:rPr>
          <w:sz w:val="24"/>
          <w:szCs w:val="24"/>
          <w:u w:val="single"/>
          <w:rtl/>
        </w:rPr>
      </w:pPr>
    </w:p>
    <w:p w:rsidR="00F52949" w:rsidRPr="00A55273" w:rsidRDefault="00A55273" w:rsidP="00F52949">
      <w:pPr>
        <w:rPr>
          <w:sz w:val="24"/>
          <w:szCs w:val="24"/>
          <w:u w:val="single"/>
          <w:rtl/>
        </w:rPr>
      </w:pPr>
      <w:r w:rsidRPr="00A55273">
        <w:rPr>
          <w:rFonts w:hint="cs"/>
          <w:sz w:val="24"/>
          <w:szCs w:val="24"/>
          <w:u w:val="single"/>
          <w:rtl/>
        </w:rPr>
        <w:t>לכבוד:</w:t>
      </w:r>
    </w:p>
    <w:p w:rsidR="00A55273" w:rsidRPr="004F643B" w:rsidRDefault="00A55273" w:rsidP="00AB7BE4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משתתפי מכרז </w:t>
      </w:r>
      <w:r w:rsidR="00AB7BE4">
        <w:rPr>
          <w:rFonts w:hint="cs"/>
          <w:sz w:val="24"/>
          <w:szCs w:val="24"/>
          <w:rtl/>
        </w:rPr>
        <w:t>1/20</w:t>
      </w:r>
    </w:p>
    <w:p w:rsidR="00622826" w:rsidRDefault="00622826" w:rsidP="00F52949">
      <w:pPr>
        <w:rPr>
          <w:b/>
          <w:bCs/>
          <w:sz w:val="24"/>
          <w:szCs w:val="24"/>
          <w:u w:val="single"/>
          <w:rtl/>
        </w:rPr>
      </w:pPr>
    </w:p>
    <w:p w:rsidR="00622826" w:rsidRDefault="00622826" w:rsidP="00F52949">
      <w:pPr>
        <w:rPr>
          <w:b/>
          <w:bCs/>
          <w:sz w:val="24"/>
          <w:szCs w:val="24"/>
          <w:u w:val="single"/>
          <w:rtl/>
        </w:rPr>
      </w:pPr>
    </w:p>
    <w:p w:rsidR="003D5DAF" w:rsidRPr="002667B4" w:rsidRDefault="003D5DAF" w:rsidP="003D5DAF">
      <w:pPr>
        <w:jc w:val="center"/>
        <w:rPr>
          <w:b/>
          <w:bCs/>
          <w:sz w:val="24"/>
          <w:szCs w:val="24"/>
          <w:rtl/>
        </w:rPr>
      </w:pPr>
    </w:p>
    <w:p w:rsidR="003D5DAF" w:rsidRDefault="003D5DAF" w:rsidP="00AB7BE4">
      <w:pPr>
        <w:jc w:val="center"/>
        <w:rPr>
          <w:b/>
          <w:bCs/>
          <w:sz w:val="24"/>
          <w:szCs w:val="24"/>
          <w:u w:val="single"/>
          <w:rtl/>
        </w:rPr>
      </w:pPr>
      <w:r w:rsidRPr="002667B4">
        <w:rPr>
          <w:rFonts w:hint="cs"/>
          <w:b/>
          <w:bCs/>
          <w:sz w:val="24"/>
          <w:szCs w:val="24"/>
          <w:u w:val="single"/>
          <w:rtl/>
        </w:rPr>
        <w:t xml:space="preserve">הנדון: </w:t>
      </w:r>
      <w:r w:rsidR="00AE4C01">
        <w:rPr>
          <w:rFonts w:hint="cs"/>
          <w:b/>
          <w:bCs/>
          <w:sz w:val="24"/>
          <w:szCs w:val="24"/>
          <w:u w:val="single"/>
          <w:rtl/>
        </w:rPr>
        <w:t xml:space="preserve">מכרז </w:t>
      </w:r>
      <w:r w:rsidR="00AB7BE4">
        <w:rPr>
          <w:rFonts w:hint="cs"/>
          <w:b/>
          <w:bCs/>
          <w:sz w:val="24"/>
          <w:szCs w:val="24"/>
          <w:u w:val="single"/>
          <w:rtl/>
        </w:rPr>
        <w:t>1/20 - איתור תשתיות</w:t>
      </w:r>
      <w:r w:rsidR="00723981">
        <w:rPr>
          <w:rFonts w:hint="cs"/>
          <w:b/>
          <w:bCs/>
          <w:sz w:val="24"/>
          <w:szCs w:val="24"/>
          <w:u w:val="single"/>
          <w:rtl/>
        </w:rPr>
        <w:t xml:space="preserve"> - </w:t>
      </w:r>
      <w:r w:rsidR="00A51184">
        <w:rPr>
          <w:rFonts w:hint="cs"/>
          <w:b/>
          <w:bCs/>
          <w:sz w:val="24"/>
          <w:szCs w:val="24"/>
          <w:u w:val="single"/>
          <w:rtl/>
        </w:rPr>
        <w:t>מענה לשאלות הבהרה</w:t>
      </w:r>
    </w:p>
    <w:p w:rsidR="009D021F" w:rsidRDefault="009D021F" w:rsidP="000964ED">
      <w:pPr>
        <w:jc w:val="center"/>
        <w:rPr>
          <w:b/>
          <w:bCs/>
          <w:sz w:val="24"/>
          <w:szCs w:val="24"/>
          <w:u w:val="single"/>
          <w:rtl/>
        </w:rPr>
      </w:pPr>
    </w:p>
    <w:p w:rsidR="00A55273" w:rsidRDefault="00A55273" w:rsidP="002E2BC0">
      <w:pPr>
        <w:spacing w:line="360" w:lineRule="auto"/>
        <w:rPr>
          <w:sz w:val="24"/>
          <w:szCs w:val="24"/>
          <w:rtl/>
        </w:rPr>
      </w:pPr>
    </w:p>
    <w:p w:rsidR="002E2BC0" w:rsidRDefault="002E2BC0" w:rsidP="002E2BC0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משתתפי מכרז שלום,</w:t>
      </w:r>
    </w:p>
    <w:p w:rsidR="00A51184" w:rsidRPr="009D021F" w:rsidRDefault="00A51184" w:rsidP="002E2BC0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להלן מענה לשאלות הבהרה שנשאלו:</w:t>
      </w:r>
    </w:p>
    <w:p w:rsidR="00142050" w:rsidRDefault="00142050" w:rsidP="00665957">
      <w:pPr>
        <w:spacing w:line="360" w:lineRule="auto"/>
        <w:jc w:val="both"/>
        <w:rPr>
          <w:sz w:val="24"/>
          <w:szCs w:val="24"/>
          <w:rtl/>
        </w:rPr>
      </w:pPr>
    </w:p>
    <w:p w:rsidR="00AB7BE4" w:rsidRPr="00AB7BE4" w:rsidRDefault="00AB7BE4" w:rsidP="00B37F2F">
      <w:pPr>
        <w:pStyle w:val="a7"/>
        <w:numPr>
          <w:ilvl w:val="0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eastAsia="Arial Unicode MS" w:hAnsi="David"/>
          <w:b/>
          <w:bCs/>
          <w:sz w:val="24"/>
          <w:szCs w:val="24"/>
        </w:rPr>
      </w:pPr>
      <w:r w:rsidRPr="00AB7BE4">
        <w:rPr>
          <w:rFonts w:ascii="David" w:eastAsia="Arial Unicode MS" w:hAnsi="David"/>
          <w:sz w:val="24"/>
          <w:szCs w:val="24"/>
          <w:rtl/>
        </w:rPr>
        <w:t xml:space="preserve">יש להכניס לתכולת העבודה מס' בורות גישוש מתוכנן ואופן ביצוע - </w:t>
      </w:r>
      <w:proofErr w:type="spellStart"/>
      <w:r w:rsidRPr="00AB7BE4">
        <w:rPr>
          <w:rFonts w:ascii="David" w:eastAsia="Arial Unicode MS" w:hAnsi="David"/>
          <w:sz w:val="24"/>
          <w:szCs w:val="24"/>
          <w:rtl/>
        </w:rPr>
        <w:t>מחפרון</w:t>
      </w:r>
      <w:proofErr w:type="spellEnd"/>
      <w:r w:rsidRPr="00AB7BE4">
        <w:rPr>
          <w:rFonts w:ascii="David" w:eastAsia="Arial Unicode MS" w:hAnsi="David"/>
          <w:sz w:val="24"/>
          <w:szCs w:val="24"/>
          <w:rtl/>
        </w:rPr>
        <w:t xml:space="preserve"> / שואב עפר.</w:t>
      </w:r>
      <w:r>
        <w:rPr>
          <w:rFonts w:ascii="David" w:eastAsia="Arial Unicode MS" w:hAnsi="David" w:hint="cs"/>
          <w:sz w:val="24"/>
          <w:szCs w:val="24"/>
          <w:rtl/>
        </w:rPr>
        <w:t xml:space="preserve"> </w:t>
      </w:r>
      <w:r w:rsidRPr="00AB7BE4">
        <w:rPr>
          <w:rFonts w:ascii="David" w:eastAsia="Arial Unicode MS" w:hAnsi="David" w:hint="cs"/>
          <w:b/>
          <w:bCs/>
          <w:sz w:val="24"/>
          <w:szCs w:val="24"/>
          <w:rtl/>
        </w:rPr>
        <w:t xml:space="preserve">תשובה: </w:t>
      </w:r>
      <w:r w:rsidRPr="00AB7BE4">
        <w:rPr>
          <w:rFonts w:ascii="David" w:eastAsia="Arial Unicode MS" w:hAnsi="David"/>
          <w:b/>
          <w:bCs/>
          <w:sz w:val="24"/>
          <w:szCs w:val="24"/>
          <w:rtl/>
        </w:rPr>
        <w:t>כמות בורות</w:t>
      </w:r>
      <w:r w:rsidRPr="00AB7BE4">
        <w:rPr>
          <w:rFonts w:ascii="David" w:eastAsia="Arial Unicode MS" w:hAnsi="David" w:hint="cs"/>
          <w:b/>
          <w:bCs/>
          <w:sz w:val="24"/>
          <w:szCs w:val="24"/>
          <w:rtl/>
        </w:rPr>
        <w:t xml:space="preserve"> </w:t>
      </w:r>
      <w:r w:rsidRPr="00AB7BE4">
        <w:rPr>
          <w:rFonts w:ascii="David" w:eastAsia="Arial Unicode MS" w:hAnsi="David"/>
          <w:b/>
          <w:bCs/>
          <w:sz w:val="24"/>
          <w:szCs w:val="24"/>
          <w:rtl/>
        </w:rPr>
        <w:t xml:space="preserve">– המכרז יכלול ביצוע של 5 </w:t>
      </w:r>
      <w:r w:rsidR="00B37F2F">
        <w:rPr>
          <w:rFonts w:ascii="David" w:eastAsia="Arial Unicode MS" w:hAnsi="David" w:hint="cs"/>
          <w:b/>
          <w:bCs/>
          <w:sz w:val="24"/>
          <w:szCs w:val="24"/>
          <w:rtl/>
        </w:rPr>
        <w:t>חפירות</w:t>
      </w:r>
      <w:r w:rsidRPr="00AB7BE4">
        <w:rPr>
          <w:rFonts w:ascii="David" w:eastAsia="Arial Unicode MS" w:hAnsi="David"/>
          <w:b/>
          <w:bCs/>
          <w:sz w:val="24"/>
          <w:szCs w:val="24"/>
          <w:rtl/>
        </w:rPr>
        <w:t xml:space="preserve"> גישוש</w:t>
      </w:r>
      <w:r w:rsidRPr="00AB7BE4">
        <w:rPr>
          <w:rFonts w:ascii="David" w:eastAsia="Arial Unicode MS" w:hAnsi="David" w:hint="cs"/>
          <w:b/>
          <w:bCs/>
          <w:sz w:val="24"/>
          <w:szCs w:val="24"/>
          <w:rtl/>
        </w:rPr>
        <w:t>.</w:t>
      </w:r>
      <w:r w:rsidRPr="00AB7BE4">
        <w:rPr>
          <w:rFonts w:ascii="David" w:eastAsia="Arial Unicode MS" w:hAnsi="David"/>
          <w:b/>
          <w:bCs/>
          <w:sz w:val="24"/>
          <w:szCs w:val="24"/>
          <w:rtl/>
        </w:rPr>
        <w:t xml:space="preserve"> יש לציין עלות ל</w:t>
      </w:r>
      <w:r w:rsidR="00B37F2F">
        <w:rPr>
          <w:rFonts w:ascii="David" w:eastAsia="Arial Unicode MS" w:hAnsi="David" w:hint="cs"/>
          <w:b/>
          <w:bCs/>
          <w:sz w:val="24"/>
          <w:szCs w:val="24"/>
          <w:rtl/>
        </w:rPr>
        <w:t>חפירת</w:t>
      </w:r>
      <w:r w:rsidRPr="00AB7BE4">
        <w:rPr>
          <w:rFonts w:ascii="David" w:eastAsia="Arial Unicode MS" w:hAnsi="David"/>
          <w:b/>
          <w:bCs/>
          <w:sz w:val="24"/>
          <w:szCs w:val="24"/>
          <w:rtl/>
        </w:rPr>
        <w:t xml:space="preserve"> גישוש בנפרד</w:t>
      </w:r>
      <w:r w:rsidRPr="00AB7BE4">
        <w:rPr>
          <w:rFonts w:ascii="David" w:eastAsia="Arial Unicode MS" w:hAnsi="David" w:hint="cs"/>
          <w:b/>
          <w:bCs/>
          <w:sz w:val="24"/>
          <w:szCs w:val="24"/>
          <w:rtl/>
        </w:rPr>
        <w:t xml:space="preserve">. </w:t>
      </w:r>
      <w:r w:rsidRPr="00AB7BE4">
        <w:rPr>
          <w:rFonts w:ascii="David" w:eastAsia="Arial Unicode MS" w:hAnsi="David"/>
          <w:b/>
          <w:bCs/>
          <w:sz w:val="24"/>
          <w:szCs w:val="24"/>
          <w:rtl/>
        </w:rPr>
        <w:t xml:space="preserve">אופן החפירה </w:t>
      </w:r>
      <w:r w:rsidRPr="00AB7BE4">
        <w:rPr>
          <w:rFonts w:ascii="David" w:eastAsia="Arial Unicode MS" w:hAnsi="David" w:hint="cs"/>
          <w:b/>
          <w:bCs/>
          <w:sz w:val="24"/>
          <w:szCs w:val="24"/>
          <w:rtl/>
        </w:rPr>
        <w:t>מצוין במפרט:</w:t>
      </w:r>
    </w:p>
    <w:p w:rsidR="00AB7BE4" w:rsidRPr="00AB7BE4" w:rsidRDefault="00AB7BE4" w:rsidP="00AB7BE4">
      <w:pPr>
        <w:pStyle w:val="a7"/>
        <w:overflowPunct w:val="0"/>
        <w:autoSpaceDE w:val="0"/>
        <w:autoSpaceDN w:val="0"/>
        <w:adjustRightInd w:val="0"/>
        <w:spacing w:line="360" w:lineRule="auto"/>
        <w:ind w:left="1080"/>
        <w:jc w:val="both"/>
        <w:textAlignment w:val="baseline"/>
        <w:rPr>
          <w:rFonts w:ascii="David" w:eastAsia="Arial Unicode MS" w:hAnsi="David"/>
          <w:b/>
          <w:bCs/>
          <w:sz w:val="24"/>
          <w:szCs w:val="24"/>
        </w:rPr>
      </w:pPr>
      <w:r w:rsidRPr="00AB7BE4">
        <w:rPr>
          <w:rFonts w:ascii="David" w:eastAsia="Arial Unicode MS" w:hAnsi="David" w:hint="cs"/>
          <w:b/>
          <w:bCs/>
          <w:sz w:val="24"/>
          <w:szCs w:val="24"/>
          <w:rtl/>
        </w:rPr>
        <w:t>"</w:t>
      </w:r>
      <w:r w:rsidRPr="00AB7BE4">
        <w:rPr>
          <w:rFonts w:ascii="David" w:eastAsia="Arial Unicode MS" w:hAnsi="David"/>
          <w:b/>
          <w:bCs/>
          <w:sz w:val="24"/>
          <w:szCs w:val="24"/>
          <w:rtl/>
        </w:rPr>
        <w:t>לא תבוצענה חפירות גישוש קונבנציונליות</w:t>
      </w:r>
      <w:r w:rsidRPr="00AB7BE4">
        <w:rPr>
          <w:rFonts w:ascii="David" w:eastAsia="Arial Unicode MS" w:hAnsi="David" w:hint="cs"/>
          <w:b/>
          <w:bCs/>
          <w:sz w:val="24"/>
          <w:szCs w:val="24"/>
          <w:rtl/>
        </w:rPr>
        <w:t>"</w:t>
      </w:r>
      <w:r>
        <w:rPr>
          <w:rFonts w:ascii="David" w:eastAsia="Arial Unicode MS" w:hAnsi="David" w:hint="cs"/>
          <w:b/>
          <w:bCs/>
          <w:sz w:val="24"/>
          <w:szCs w:val="24"/>
          <w:rtl/>
        </w:rPr>
        <w:t>.</w:t>
      </w:r>
    </w:p>
    <w:p w:rsidR="00AB7BE4" w:rsidRPr="00AB7BE4" w:rsidRDefault="00AB7BE4" w:rsidP="00AB7BE4">
      <w:pPr>
        <w:pStyle w:val="a7"/>
        <w:overflowPunct w:val="0"/>
        <w:autoSpaceDE w:val="0"/>
        <w:autoSpaceDN w:val="0"/>
        <w:adjustRightInd w:val="0"/>
        <w:spacing w:line="360" w:lineRule="auto"/>
        <w:ind w:left="1080"/>
        <w:jc w:val="both"/>
        <w:textAlignment w:val="baseline"/>
        <w:rPr>
          <w:rFonts w:ascii="David" w:eastAsia="Arial Unicode MS" w:hAnsi="David"/>
          <w:b/>
          <w:bCs/>
          <w:sz w:val="24"/>
          <w:szCs w:val="24"/>
        </w:rPr>
      </w:pPr>
      <w:r w:rsidRPr="00AB7BE4">
        <w:rPr>
          <w:rFonts w:ascii="David" w:eastAsia="Arial Unicode MS" w:hAnsi="David" w:hint="cs"/>
          <w:b/>
          <w:bCs/>
          <w:sz w:val="24"/>
          <w:szCs w:val="24"/>
          <w:rtl/>
        </w:rPr>
        <w:t>"</w:t>
      </w:r>
      <w:r w:rsidRPr="00AB7BE4">
        <w:rPr>
          <w:rFonts w:ascii="David" w:eastAsia="Arial Unicode MS" w:hAnsi="David"/>
          <w:b/>
          <w:bCs/>
          <w:sz w:val="24"/>
          <w:szCs w:val="24"/>
          <w:rtl/>
        </w:rPr>
        <w:t>במקרה בו אותרה תשתית שלא זוהתה, תודיע החברה למזמין בכתב והמשך הטיפול יהיה בהתאם להנחיות המזמין</w:t>
      </w:r>
      <w:r w:rsidRPr="00AB7BE4">
        <w:rPr>
          <w:rFonts w:ascii="David" w:eastAsia="Arial Unicode MS" w:hAnsi="David" w:hint="cs"/>
          <w:b/>
          <w:bCs/>
          <w:sz w:val="24"/>
          <w:szCs w:val="24"/>
          <w:rtl/>
        </w:rPr>
        <w:t>"</w:t>
      </w:r>
      <w:r>
        <w:rPr>
          <w:rFonts w:ascii="David" w:eastAsia="Arial Unicode MS" w:hAnsi="David" w:hint="cs"/>
          <w:b/>
          <w:bCs/>
          <w:sz w:val="24"/>
          <w:szCs w:val="24"/>
          <w:rtl/>
        </w:rPr>
        <w:t>.</w:t>
      </w:r>
    </w:p>
    <w:p w:rsidR="00AB7BE4" w:rsidRPr="00AB7BE4" w:rsidRDefault="00AB7BE4" w:rsidP="00AB7BE4">
      <w:pPr>
        <w:pStyle w:val="a7"/>
        <w:overflowPunct w:val="0"/>
        <w:autoSpaceDE w:val="0"/>
        <w:autoSpaceDN w:val="0"/>
        <w:adjustRightInd w:val="0"/>
        <w:spacing w:line="360" w:lineRule="auto"/>
        <w:ind w:left="1080"/>
        <w:jc w:val="both"/>
        <w:textAlignment w:val="baseline"/>
        <w:rPr>
          <w:rFonts w:ascii="David" w:eastAsia="Arial Unicode MS" w:hAnsi="David"/>
          <w:b/>
          <w:bCs/>
          <w:sz w:val="24"/>
          <w:szCs w:val="24"/>
        </w:rPr>
      </w:pPr>
      <w:r w:rsidRPr="00AB7BE4">
        <w:rPr>
          <w:rFonts w:ascii="David" w:eastAsia="Arial Unicode MS" w:hAnsi="David" w:hint="cs"/>
          <w:b/>
          <w:bCs/>
          <w:sz w:val="24"/>
          <w:szCs w:val="24"/>
          <w:rtl/>
        </w:rPr>
        <w:t>"</w:t>
      </w:r>
      <w:r w:rsidRPr="00AB7BE4">
        <w:rPr>
          <w:rFonts w:ascii="David" w:eastAsia="Arial Unicode MS" w:hAnsi="David"/>
          <w:b/>
          <w:bCs/>
          <w:sz w:val="24"/>
          <w:szCs w:val="24"/>
          <w:rtl/>
        </w:rPr>
        <w:t xml:space="preserve">חישוף תשתיות תת״ק לאיתור (בהוראת המזמין) יעשה ע״י </w:t>
      </w:r>
      <w:r w:rsidRPr="00AB7BE4">
        <w:rPr>
          <w:rFonts w:ascii="David" w:eastAsia="Arial Unicode MS" w:hAnsi="David"/>
          <w:b/>
          <w:bCs/>
          <w:sz w:val="24"/>
          <w:szCs w:val="24"/>
          <w:u w:val="single"/>
          <w:rtl/>
        </w:rPr>
        <w:t>חפירה ידנית</w:t>
      </w:r>
      <w:r w:rsidRPr="00AB7BE4">
        <w:rPr>
          <w:rFonts w:ascii="David" w:eastAsia="Arial Unicode MS" w:hAnsi="David"/>
          <w:b/>
          <w:bCs/>
          <w:sz w:val="24"/>
          <w:szCs w:val="24"/>
          <w:rtl/>
        </w:rPr>
        <w:t xml:space="preserve"> המבטיחה גם</w:t>
      </w:r>
      <w:r w:rsidRPr="00AB7BE4">
        <w:rPr>
          <w:rFonts w:ascii="David" w:eastAsia="Arial Unicode MS" w:hAnsi="David" w:hint="cs"/>
          <w:b/>
          <w:bCs/>
          <w:sz w:val="24"/>
          <w:szCs w:val="24"/>
          <w:rtl/>
        </w:rPr>
        <w:t xml:space="preserve"> </w:t>
      </w:r>
      <w:r w:rsidRPr="00AB7BE4">
        <w:rPr>
          <w:rFonts w:ascii="David" w:eastAsia="Arial Unicode MS" w:hAnsi="David"/>
          <w:b/>
          <w:bCs/>
          <w:sz w:val="24"/>
          <w:szCs w:val="24"/>
          <w:rtl/>
        </w:rPr>
        <w:t>היא שלמות התשתית</w:t>
      </w:r>
      <w:r>
        <w:rPr>
          <w:rFonts w:ascii="David" w:eastAsia="Arial Unicode MS" w:hAnsi="David" w:hint="cs"/>
          <w:b/>
          <w:bCs/>
          <w:sz w:val="24"/>
          <w:szCs w:val="24"/>
          <w:rtl/>
        </w:rPr>
        <w:t>"</w:t>
      </w:r>
      <w:r w:rsidRPr="00AB7BE4">
        <w:rPr>
          <w:rFonts w:ascii="David" w:eastAsia="Arial Unicode MS" w:hAnsi="David"/>
          <w:b/>
          <w:bCs/>
          <w:sz w:val="24"/>
          <w:szCs w:val="24"/>
          <w:rtl/>
        </w:rPr>
        <w:t>.</w:t>
      </w:r>
    </w:p>
    <w:p w:rsidR="00AB7BE4" w:rsidRPr="00AB7BE4" w:rsidRDefault="00AB7BE4" w:rsidP="00AB7BE4">
      <w:pPr>
        <w:pStyle w:val="a7"/>
        <w:numPr>
          <w:ilvl w:val="0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eastAsia="Arial Unicode MS" w:hAnsi="David"/>
          <w:sz w:val="24"/>
          <w:szCs w:val="24"/>
        </w:rPr>
      </w:pPr>
      <w:r w:rsidRPr="00AB7BE4">
        <w:rPr>
          <w:rFonts w:ascii="David" w:eastAsia="Arial Unicode MS" w:hAnsi="David"/>
          <w:sz w:val="24"/>
          <w:szCs w:val="24"/>
          <w:rtl/>
        </w:rPr>
        <w:t xml:space="preserve">האם התשתיות שבשטח בית החולים הן תשתיות פרטיות או שיש לפנות לגופים השונים - בזק, </w:t>
      </w:r>
      <w:proofErr w:type="spellStart"/>
      <w:r w:rsidRPr="00AB7BE4">
        <w:rPr>
          <w:rFonts w:ascii="David" w:eastAsia="Arial Unicode MS" w:hAnsi="David"/>
          <w:sz w:val="24"/>
          <w:szCs w:val="24"/>
          <w:rtl/>
        </w:rPr>
        <w:t>חח"י</w:t>
      </w:r>
      <w:proofErr w:type="spellEnd"/>
      <w:r w:rsidRPr="00AB7BE4">
        <w:rPr>
          <w:rFonts w:ascii="David" w:eastAsia="Arial Unicode MS" w:hAnsi="David"/>
          <w:sz w:val="24"/>
          <w:szCs w:val="24"/>
          <w:rtl/>
        </w:rPr>
        <w:t xml:space="preserve"> וכד'.</w:t>
      </w:r>
      <w:r>
        <w:rPr>
          <w:rFonts w:ascii="David" w:eastAsia="Arial Unicode MS" w:hAnsi="David" w:hint="cs"/>
          <w:sz w:val="24"/>
          <w:szCs w:val="24"/>
          <w:rtl/>
        </w:rPr>
        <w:t xml:space="preserve"> </w:t>
      </w:r>
      <w:r w:rsidRPr="00AB7BE4">
        <w:rPr>
          <w:rFonts w:ascii="David" w:eastAsia="Arial Unicode MS" w:hAnsi="David" w:hint="cs"/>
          <w:b/>
          <w:bCs/>
          <w:sz w:val="24"/>
          <w:szCs w:val="24"/>
          <w:rtl/>
        </w:rPr>
        <w:t xml:space="preserve">תשובה: </w:t>
      </w:r>
      <w:r w:rsidRPr="00AB7BE4">
        <w:rPr>
          <w:rFonts w:ascii="David" w:eastAsia="Arial Unicode MS" w:hAnsi="David"/>
          <w:b/>
          <w:bCs/>
          <w:sz w:val="24"/>
          <w:szCs w:val="24"/>
          <w:rtl/>
        </w:rPr>
        <w:t xml:space="preserve">תשתיות פרטיות למעט </w:t>
      </w:r>
      <w:proofErr w:type="spellStart"/>
      <w:r w:rsidRPr="00AB7BE4">
        <w:rPr>
          <w:rFonts w:ascii="David" w:eastAsia="Arial Unicode MS" w:hAnsi="David"/>
          <w:b/>
          <w:bCs/>
          <w:sz w:val="24"/>
          <w:szCs w:val="24"/>
          <w:rtl/>
        </w:rPr>
        <w:t>ההזנות</w:t>
      </w:r>
      <w:proofErr w:type="spellEnd"/>
      <w:r w:rsidRPr="00AB7BE4">
        <w:rPr>
          <w:rFonts w:ascii="David" w:eastAsia="Arial Unicode MS" w:hAnsi="David"/>
          <w:b/>
          <w:bCs/>
          <w:sz w:val="24"/>
          <w:szCs w:val="24"/>
          <w:rtl/>
        </w:rPr>
        <w:t xml:space="preserve"> הראשיות עד לחדר חשמל</w:t>
      </w:r>
      <w:r w:rsidRPr="00AB7BE4">
        <w:rPr>
          <w:rFonts w:ascii="David" w:eastAsia="Arial Unicode MS" w:hAnsi="David" w:hint="cs"/>
          <w:b/>
          <w:bCs/>
          <w:sz w:val="24"/>
          <w:szCs w:val="24"/>
          <w:rtl/>
        </w:rPr>
        <w:t>.</w:t>
      </w:r>
    </w:p>
    <w:p w:rsidR="00883CF1" w:rsidRPr="00883CF1" w:rsidRDefault="00F31BD5" w:rsidP="00883CF1">
      <w:pPr>
        <w:pStyle w:val="a7"/>
        <w:numPr>
          <w:ilvl w:val="0"/>
          <w:numId w:val="9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eastAsia="Arial Unicode MS" w:hAnsi="David"/>
          <w:sz w:val="24"/>
          <w:szCs w:val="24"/>
          <w:rtl/>
        </w:rPr>
      </w:pPr>
      <w:r w:rsidRPr="00F31BD5">
        <w:rPr>
          <w:rFonts w:ascii="David" w:eastAsia="Arial Unicode MS" w:hAnsi="David"/>
          <w:sz w:val="24"/>
          <w:szCs w:val="24"/>
          <w:rtl/>
        </w:rPr>
        <w:t>בחוברת המכרז – מסמך ה' – מפרט טכני – בס</w:t>
      </w:r>
      <w:r>
        <w:rPr>
          <w:rFonts w:ascii="David" w:eastAsia="Arial Unicode MS" w:hAnsi="David" w:hint="cs"/>
          <w:sz w:val="24"/>
          <w:szCs w:val="24"/>
          <w:rtl/>
        </w:rPr>
        <w:t>ע</w:t>
      </w:r>
      <w:r w:rsidRPr="00F31BD5">
        <w:rPr>
          <w:rFonts w:ascii="David" w:eastAsia="Arial Unicode MS" w:hAnsi="David"/>
          <w:sz w:val="24"/>
          <w:szCs w:val="24"/>
          <w:rtl/>
        </w:rPr>
        <w:t>יף 1 נכתב "... להלן רשימת תשתיות קיימות המופיעות בתכנית המדידה עבורם אין צורך לבצע מיפוי: ביוב ניקוז"</w:t>
      </w:r>
      <w:r>
        <w:rPr>
          <w:rFonts w:ascii="David" w:eastAsia="Arial Unicode MS" w:hAnsi="David" w:hint="cs"/>
          <w:sz w:val="24"/>
          <w:szCs w:val="24"/>
          <w:rtl/>
        </w:rPr>
        <w:t xml:space="preserve"> </w:t>
      </w:r>
      <w:r w:rsidRPr="00F31BD5">
        <w:rPr>
          <w:rFonts w:ascii="David" w:eastAsia="Arial Unicode MS" w:hAnsi="David"/>
          <w:sz w:val="24"/>
          <w:szCs w:val="24"/>
          <w:rtl/>
        </w:rPr>
        <w:t>ובסעיף 3.1.6 נכתב "איתור וסימון קווי תשתיות יבוצע ע״י .... כיווני זרימה ...."</w:t>
      </w:r>
      <w:r>
        <w:rPr>
          <w:rFonts w:ascii="David" w:eastAsia="Arial Unicode MS" w:hAnsi="David" w:hint="cs"/>
          <w:sz w:val="24"/>
          <w:szCs w:val="24"/>
          <w:rtl/>
        </w:rPr>
        <w:t xml:space="preserve"> </w:t>
      </w:r>
      <w:r w:rsidRPr="00F31BD5">
        <w:rPr>
          <w:rFonts w:ascii="David" w:eastAsia="Arial Unicode MS" w:hAnsi="David"/>
          <w:sz w:val="24"/>
          <w:szCs w:val="24"/>
          <w:rtl/>
        </w:rPr>
        <w:t>מתן כיווני זרימה רלוונטי רק לתשתיות ביוב וניקוז</w:t>
      </w:r>
      <w:r>
        <w:rPr>
          <w:rFonts w:ascii="David" w:eastAsia="Arial Unicode MS" w:hAnsi="David" w:hint="cs"/>
          <w:sz w:val="24"/>
          <w:szCs w:val="24"/>
          <w:rtl/>
        </w:rPr>
        <w:t xml:space="preserve">. </w:t>
      </w:r>
      <w:r w:rsidRPr="00F31BD5">
        <w:rPr>
          <w:rFonts w:ascii="David" w:eastAsia="Arial Unicode MS" w:hAnsi="David" w:hint="cs"/>
          <w:b/>
          <w:bCs/>
          <w:sz w:val="24"/>
          <w:szCs w:val="24"/>
          <w:rtl/>
        </w:rPr>
        <w:t>תשובה</w:t>
      </w:r>
      <w:r w:rsidRPr="00F31BD5">
        <w:rPr>
          <w:rFonts w:asciiTheme="minorHAnsi" w:eastAsia="Arial Unicode MS" w:hAnsiTheme="minorHAnsi" w:hint="cs"/>
          <w:b/>
          <w:bCs/>
          <w:sz w:val="24"/>
          <w:szCs w:val="24"/>
          <w:rtl/>
        </w:rPr>
        <w:t xml:space="preserve">: </w:t>
      </w:r>
      <w:r w:rsidRPr="00F31BD5">
        <w:rPr>
          <w:rFonts w:ascii="David" w:eastAsia="Arial Unicode MS" w:hAnsi="David" w:hint="cs"/>
          <w:b/>
          <w:bCs/>
          <w:sz w:val="24"/>
          <w:szCs w:val="24"/>
          <w:rtl/>
        </w:rPr>
        <w:t>ההערה נכונה.</w:t>
      </w:r>
      <w:r w:rsidRPr="00F31BD5">
        <w:rPr>
          <w:rFonts w:ascii="David" w:eastAsia="Arial Unicode MS" w:hAnsi="David"/>
          <w:b/>
          <w:bCs/>
          <w:sz w:val="24"/>
          <w:szCs w:val="24"/>
          <w:rtl/>
        </w:rPr>
        <w:t xml:space="preserve"> כיווני זרימה מסמנים בתשתיות ביוב וניקוז ובמכרז זה אין צורך לבצע זאת</w:t>
      </w:r>
      <w:r w:rsidRPr="00F31BD5">
        <w:rPr>
          <w:rFonts w:ascii="David" w:eastAsia="Arial Unicode MS" w:hAnsi="David" w:hint="cs"/>
          <w:b/>
          <w:bCs/>
          <w:sz w:val="24"/>
          <w:szCs w:val="24"/>
          <w:rtl/>
        </w:rPr>
        <w:t>.</w:t>
      </w:r>
      <w:r w:rsidR="00883CF1">
        <w:rPr>
          <w:rFonts w:ascii="David" w:eastAsia="Arial Unicode MS" w:hAnsi="David" w:hint="cs"/>
          <w:sz w:val="24"/>
          <w:szCs w:val="24"/>
          <w:rtl/>
        </w:rPr>
        <w:t xml:space="preserve"> </w:t>
      </w:r>
      <w:r w:rsidR="00CA0776">
        <w:rPr>
          <w:rFonts w:ascii="David" w:eastAsia="Arial Unicode MS" w:hAnsi="David" w:hint="cs"/>
          <w:b/>
          <w:bCs/>
          <w:sz w:val="24"/>
          <w:szCs w:val="24"/>
          <w:rtl/>
        </w:rPr>
        <w:t xml:space="preserve">מובהר כי </w:t>
      </w:r>
      <w:r w:rsidR="00CA0776">
        <w:rPr>
          <w:rFonts w:ascii="David" w:eastAsia="Arial Unicode MS" w:hAnsi="David"/>
          <w:b/>
          <w:bCs/>
          <w:sz w:val="24"/>
          <w:szCs w:val="24"/>
          <w:rtl/>
        </w:rPr>
        <w:t xml:space="preserve">קבלת תיעוד העבודה </w:t>
      </w:r>
      <w:r w:rsidR="00883CF1" w:rsidRPr="008B1317">
        <w:rPr>
          <w:rFonts w:ascii="David" w:eastAsia="Arial Unicode MS" w:hAnsi="David"/>
          <w:b/>
          <w:bCs/>
          <w:sz w:val="24"/>
          <w:szCs w:val="24"/>
          <w:rtl/>
        </w:rPr>
        <w:t>(</w:t>
      </w:r>
      <w:proofErr w:type="spellStart"/>
      <w:r w:rsidR="00883CF1" w:rsidRPr="008B1317">
        <w:rPr>
          <w:rFonts w:ascii="David" w:eastAsia="Arial Unicode MS" w:hAnsi="David"/>
          <w:b/>
          <w:bCs/>
          <w:sz w:val="24"/>
          <w:szCs w:val="24"/>
          <w:rtl/>
        </w:rPr>
        <w:t>תוכניות</w:t>
      </w:r>
      <w:proofErr w:type="spellEnd"/>
      <w:r w:rsidR="00883CF1" w:rsidRPr="008B1317">
        <w:rPr>
          <w:rFonts w:ascii="David" w:eastAsia="Arial Unicode MS" w:hAnsi="David"/>
          <w:b/>
          <w:bCs/>
          <w:sz w:val="24"/>
          <w:szCs w:val="24"/>
          <w:rtl/>
        </w:rPr>
        <w:t>) יכלול הפרדה לשכבות כמפורט:</w:t>
      </w:r>
      <w:r w:rsidR="00883CF1" w:rsidRPr="008B1317">
        <w:rPr>
          <w:rFonts w:ascii="David" w:eastAsia="Arial Unicode MS" w:hAnsi="David" w:hint="cs"/>
          <w:b/>
          <w:bCs/>
          <w:sz w:val="24"/>
          <w:szCs w:val="24"/>
          <w:rtl/>
        </w:rPr>
        <w:t xml:space="preserve"> </w:t>
      </w:r>
      <w:r w:rsidR="00883CF1" w:rsidRPr="008B1317">
        <w:rPr>
          <w:rFonts w:ascii="David" w:eastAsia="Arial Unicode MS" w:hAnsi="David"/>
          <w:b/>
          <w:bCs/>
          <w:sz w:val="24"/>
          <w:szCs w:val="24"/>
          <w:rtl/>
        </w:rPr>
        <w:t>חשמל</w:t>
      </w:r>
      <w:r w:rsidR="00883CF1" w:rsidRPr="008B1317">
        <w:rPr>
          <w:rFonts w:ascii="David" w:eastAsia="Arial Unicode MS" w:hAnsi="David" w:hint="cs"/>
          <w:b/>
          <w:bCs/>
          <w:sz w:val="24"/>
          <w:szCs w:val="24"/>
          <w:rtl/>
        </w:rPr>
        <w:t xml:space="preserve"> (מתח גבוה, מתח נמוך, תאורה) מים (מים חמים, מים קרים), גזים רפואיים, תקשורת.</w:t>
      </w:r>
    </w:p>
    <w:p w:rsidR="00723981" w:rsidRPr="00F7528F" w:rsidRDefault="00F7528F" w:rsidP="000D66E3">
      <w:pPr>
        <w:pStyle w:val="a7"/>
        <w:numPr>
          <w:ilvl w:val="0"/>
          <w:numId w:val="9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eastAsia="Arial Unicode MS" w:hAnsi="David"/>
          <w:sz w:val="24"/>
          <w:szCs w:val="24"/>
        </w:rPr>
      </w:pPr>
      <w:r w:rsidRPr="00F7528F">
        <w:rPr>
          <w:rFonts w:ascii="David" w:eastAsia="Arial Unicode MS" w:hAnsi="David"/>
          <w:sz w:val="24"/>
          <w:szCs w:val="24"/>
          <w:rtl/>
        </w:rPr>
        <w:t>מאחר ובשלב זה לא ידוע היקף הכמות בו יתעורר צורך בביצוע גילוי פיזי של תשתית , והידע הזה ייאסף "תכלס" רק במהלך וסוף העבודה !</w:t>
      </w:r>
      <w:r>
        <w:rPr>
          <w:rFonts w:ascii="David" w:eastAsia="Arial Unicode MS" w:hAnsi="David" w:hint="cs"/>
          <w:sz w:val="24"/>
          <w:szCs w:val="24"/>
          <w:rtl/>
        </w:rPr>
        <w:t xml:space="preserve"> </w:t>
      </w:r>
      <w:r w:rsidRPr="00F7528F">
        <w:rPr>
          <w:rFonts w:ascii="David" w:eastAsia="Arial Unicode MS" w:hAnsi="David"/>
          <w:sz w:val="24"/>
          <w:szCs w:val="24"/>
          <w:rtl/>
        </w:rPr>
        <w:t xml:space="preserve">לאור ניסיוני ובמלא הצניעות הייתי מציע להפריד את חפירות הגישוש/ שאיבות עפר מהשלב הראשון של עבודת האיתור על </w:t>
      </w:r>
      <w:proofErr w:type="spellStart"/>
      <w:r w:rsidRPr="00F7528F">
        <w:rPr>
          <w:rFonts w:ascii="David" w:eastAsia="Arial Unicode MS" w:hAnsi="David"/>
          <w:sz w:val="24"/>
          <w:szCs w:val="24"/>
          <w:rtl/>
        </w:rPr>
        <w:t>מנת:שגם</w:t>
      </w:r>
      <w:proofErr w:type="spellEnd"/>
      <w:r w:rsidRPr="00F7528F">
        <w:rPr>
          <w:rFonts w:ascii="David" w:eastAsia="Arial Unicode MS" w:hAnsi="David"/>
          <w:sz w:val="24"/>
          <w:szCs w:val="24"/>
          <w:rtl/>
        </w:rPr>
        <w:t xml:space="preserve"> מזמין העבודה יוכל לקבל החלטה מושכלת ומדויקת היכן נדרשת חפירה/שאיבה וכולי וגם מציע ההצעה  יוכל לתמחר נכון  את  שאיבות העפר / חפירות גישוש וכולי ... מרכיב זה יתומחר בשלב שני  רק בסיום העבודה לאחר מסירת התוצר למזמין (כלומר אולי להוציא מכרז נפרד על חפירת גישוש/ שאיבת עפר על סמך החלטה מו</w:t>
      </w:r>
      <w:r w:rsidR="00EB37E9">
        <w:rPr>
          <w:rFonts w:ascii="David" w:eastAsia="Arial Unicode MS" w:hAnsi="David"/>
          <w:sz w:val="24"/>
          <w:szCs w:val="24"/>
          <w:rtl/>
        </w:rPr>
        <w:t xml:space="preserve">שכלת שתוכלו לקבל  על סמך התוצר </w:t>
      </w:r>
      <w:bookmarkStart w:id="0" w:name="_GoBack"/>
      <w:bookmarkEnd w:id="0"/>
      <w:r w:rsidRPr="00F7528F">
        <w:rPr>
          <w:rFonts w:ascii="David" w:eastAsia="Arial Unicode MS" w:hAnsi="David"/>
          <w:sz w:val="24"/>
          <w:szCs w:val="24"/>
          <w:rtl/>
        </w:rPr>
        <w:t xml:space="preserve">שהזוכה במכרז ימסור </w:t>
      </w:r>
      <w:r w:rsidRPr="00F7528F">
        <w:rPr>
          <w:rFonts w:ascii="David" w:eastAsia="Arial Unicode MS" w:hAnsi="David"/>
          <w:sz w:val="24"/>
          <w:szCs w:val="24"/>
          <w:rtl/>
        </w:rPr>
        <w:lastRenderedPageBreak/>
        <w:t>למזמין .)</w:t>
      </w:r>
      <w:r>
        <w:rPr>
          <w:rFonts w:ascii="David" w:eastAsia="Arial Unicode MS" w:hAnsi="David" w:hint="cs"/>
          <w:sz w:val="24"/>
          <w:szCs w:val="24"/>
          <w:rtl/>
        </w:rPr>
        <w:t xml:space="preserve"> </w:t>
      </w:r>
      <w:r w:rsidRPr="00F7528F">
        <w:rPr>
          <w:rFonts w:ascii="David" w:eastAsia="Arial Unicode MS" w:hAnsi="David"/>
          <w:sz w:val="24"/>
          <w:szCs w:val="24"/>
          <w:rtl/>
        </w:rPr>
        <w:t xml:space="preserve">בתוצר יסומן באופן ברור על המפה  " בכל מקום שאין </w:t>
      </w:r>
      <w:proofErr w:type="spellStart"/>
      <w:r w:rsidRPr="00F7528F">
        <w:rPr>
          <w:rFonts w:ascii="David" w:eastAsia="Arial Unicode MS" w:hAnsi="David"/>
          <w:sz w:val="24"/>
          <w:szCs w:val="24"/>
          <w:rtl/>
        </w:rPr>
        <w:t>יכות</w:t>
      </w:r>
      <w:proofErr w:type="spellEnd"/>
      <w:r w:rsidRPr="00F7528F">
        <w:rPr>
          <w:rFonts w:ascii="David" w:eastAsia="Arial Unicode MS" w:hAnsi="David"/>
          <w:sz w:val="24"/>
          <w:szCs w:val="24"/>
          <w:rtl/>
        </w:rPr>
        <w:t xml:space="preserve"> לאתר באופן קונבנציונלי בוודאות :  קו זה אינו אותר באמצעים הקונבנציונליים ונדרשת / מומלצת חפירת גישוש" וכך יהיה ניתן לתמחר את הכמויות של חפירות הגישוש / שאיבות עפר באופן מושכל  - טוב ונכון למזמין ולמבצע העבודה כאחד !</w:t>
      </w:r>
      <w:r>
        <w:rPr>
          <w:rFonts w:ascii="David" w:eastAsia="Arial Unicode MS" w:hAnsi="David" w:hint="cs"/>
          <w:sz w:val="24"/>
          <w:szCs w:val="24"/>
          <w:rtl/>
        </w:rPr>
        <w:t xml:space="preserve"> </w:t>
      </w:r>
      <w:r w:rsidRPr="00F7528F">
        <w:rPr>
          <w:rFonts w:ascii="David" w:eastAsia="Arial Unicode MS" w:hAnsi="David" w:hint="cs"/>
          <w:b/>
          <w:bCs/>
          <w:sz w:val="24"/>
          <w:szCs w:val="24"/>
          <w:rtl/>
        </w:rPr>
        <w:t xml:space="preserve">תשובה: ההערה אינה מתקבלת. המכרז יכלול ביצוע 5 </w:t>
      </w:r>
      <w:r w:rsidR="00B37F2F">
        <w:rPr>
          <w:rFonts w:ascii="David" w:eastAsia="Arial Unicode MS" w:hAnsi="David" w:hint="cs"/>
          <w:b/>
          <w:bCs/>
          <w:sz w:val="24"/>
          <w:szCs w:val="24"/>
          <w:rtl/>
        </w:rPr>
        <w:t xml:space="preserve">חפירות </w:t>
      </w:r>
      <w:r w:rsidRPr="00F7528F">
        <w:rPr>
          <w:rFonts w:ascii="David" w:eastAsia="Arial Unicode MS" w:hAnsi="David" w:hint="cs"/>
          <w:b/>
          <w:bCs/>
          <w:sz w:val="24"/>
          <w:szCs w:val="24"/>
          <w:rtl/>
        </w:rPr>
        <w:t>גישוש. יש לציין עלות ל</w:t>
      </w:r>
      <w:r w:rsidR="00B37F2F">
        <w:rPr>
          <w:rFonts w:ascii="David" w:eastAsia="Arial Unicode MS" w:hAnsi="David" w:hint="cs"/>
          <w:b/>
          <w:bCs/>
          <w:sz w:val="24"/>
          <w:szCs w:val="24"/>
          <w:rtl/>
        </w:rPr>
        <w:t>חפירת</w:t>
      </w:r>
      <w:r w:rsidRPr="00F7528F">
        <w:rPr>
          <w:rFonts w:ascii="David" w:eastAsia="Arial Unicode MS" w:hAnsi="David" w:hint="cs"/>
          <w:b/>
          <w:bCs/>
          <w:sz w:val="24"/>
          <w:szCs w:val="24"/>
          <w:rtl/>
        </w:rPr>
        <w:t xml:space="preserve"> גישוש בנפרד.</w:t>
      </w:r>
      <w:r w:rsidR="00883CF1" w:rsidRPr="00F7528F">
        <w:rPr>
          <w:rFonts w:ascii="David" w:eastAsia="Arial Unicode MS" w:hAnsi="David"/>
          <w:sz w:val="24"/>
          <w:szCs w:val="24"/>
          <w:rtl/>
        </w:rPr>
        <w:br/>
      </w:r>
      <w:r w:rsidR="00883CF1" w:rsidRPr="00F7528F">
        <w:rPr>
          <w:rFonts w:ascii="David" w:eastAsia="Arial Unicode MS" w:hAnsi="David"/>
          <w:sz w:val="24"/>
          <w:szCs w:val="24"/>
          <w:rtl/>
        </w:rPr>
        <w:br/>
      </w:r>
    </w:p>
    <w:p w:rsidR="00305595" w:rsidRDefault="003D5DAF" w:rsidP="003D5DAF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           </w:t>
      </w:r>
    </w:p>
    <w:p w:rsidR="00AE4C01" w:rsidRDefault="00AE4C01" w:rsidP="003D5DAF">
      <w:pPr>
        <w:spacing w:line="360" w:lineRule="auto"/>
        <w:rPr>
          <w:sz w:val="24"/>
          <w:szCs w:val="24"/>
          <w:rtl/>
        </w:rPr>
      </w:pPr>
    </w:p>
    <w:p w:rsidR="003D5DAF" w:rsidRPr="002667B4" w:rsidRDefault="00AE4C01" w:rsidP="003D5DAF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                                                                                        </w:t>
      </w:r>
      <w:r w:rsidR="00305595">
        <w:rPr>
          <w:rFonts w:hint="cs"/>
          <w:sz w:val="24"/>
          <w:szCs w:val="24"/>
          <w:rtl/>
        </w:rPr>
        <w:t xml:space="preserve">                                  </w:t>
      </w:r>
      <w:r w:rsidR="003D5DAF" w:rsidRPr="002667B4">
        <w:rPr>
          <w:rFonts w:hint="cs"/>
          <w:sz w:val="24"/>
          <w:szCs w:val="24"/>
          <w:rtl/>
        </w:rPr>
        <w:t>בברכה,</w:t>
      </w:r>
    </w:p>
    <w:p w:rsidR="003D5DAF" w:rsidRPr="002667B4" w:rsidRDefault="003D5DAF" w:rsidP="003D5DAF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</w:t>
      </w:r>
    </w:p>
    <w:p w:rsidR="003D5DAF" w:rsidRPr="002667B4" w:rsidRDefault="003D5DAF" w:rsidP="00AE4C01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                                                                                                                        </w:t>
      </w:r>
      <w:r w:rsidR="00AE4C01">
        <w:rPr>
          <w:rFonts w:hint="cs"/>
          <w:sz w:val="24"/>
          <w:szCs w:val="24"/>
          <w:rtl/>
        </w:rPr>
        <w:t>משה אבשלום</w:t>
      </w:r>
    </w:p>
    <w:p w:rsidR="003D5DAF" w:rsidRPr="00305595" w:rsidRDefault="003D5DAF" w:rsidP="00723981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                                                                                           </w:t>
      </w:r>
      <w:r w:rsidR="00305595">
        <w:rPr>
          <w:rFonts w:hint="cs"/>
          <w:sz w:val="24"/>
          <w:szCs w:val="24"/>
          <w:rtl/>
        </w:rPr>
        <w:t xml:space="preserve">        </w:t>
      </w:r>
      <w:r w:rsidR="00AE4C01">
        <w:rPr>
          <w:rFonts w:hint="cs"/>
          <w:sz w:val="24"/>
          <w:szCs w:val="24"/>
          <w:rtl/>
        </w:rPr>
        <w:t xml:space="preserve">     </w:t>
      </w:r>
      <w:r w:rsidR="00AB7BE4">
        <w:rPr>
          <w:rFonts w:hint="cs"/>
          <w:sz w:val="24"/>
          <w:szCs w:val="24"/>
          <w:rtl/>
        </w:rPr>
        <w:t xml:space="preserve">  </w:t>
      </w:r>
      <w:r w:rsidR="00305595">
        <w:rPr>
          <w:rFonts w:hint="cs"/>
          <w:sz w:val="24"/>
          <w:szCs w:val="24"/>
          <w:rtl/>
        </w:rPr>
        <w:t xml:space="preserve"> </w:t>
      </w:r>
      <w:r w:rsidR="00723981">
        <w:rPr>
          <w:rFonts w:hint="cs"/>
          <w:sz w:val="24"/>
          <w:szCs w:val="24"/>
          <w:rtl/>
        </w:rPr>
        <w:t xml:space="preserve">סגן </w:t>
      </w:r>
      <w:r w:rsidR="00305595">
        <w:rPr>
          <w:rFonts w:hint="cs"/>
          <w:sz w:val="24"/>
          <w:szCs w:val="24"/>
          <w:rtl/>
        </w:rPr>
        <w:t>מנהלת אדמיניסטרטיבית</w:t>
      </w: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u w:val="single"/>
          <w:rtl/>
        </w:rPr>
        <w:t xml:space="preserve">                                </w:t>
      </w:r>
    </w:p>
    <w:p w:rsidR="00AB5C4D" w:rsidRDefault="00AB5C4D" w:rsidP="00895401">
      <w:pPr>
        <w:jc w:val="both"/>
        <w:rPr>
          <w:sz w:val="24"/>
          <w:szCs w:val="24"/>
          <w:u w:val="single"/>
          <w:rtl/>
        </w:rPr>
      </w:pPr>
    </w:p>
    <w:p w:rsidR="008A7619" w:rsidRDefault="008A7619" w:rsidP="008A7619">
      <w:pPr>
        <w:jc w:val="both"/>
        <w:rPr>
          <w:sz w:val="24"/>
          <w:szCs w:val="24"/>
          <w:u w:val="single"/>
          <w:rtl/>
        </w:rPr>
      </w:pPr>
    </w:p>
    <w:p w:rsidR="00665E20" w:rsidRDefault="00665E20" w:rsidP="008A7619">
      <w:pPr>
        <w:jc w:val="both"/>
        <w:rPr>
          <w:sz w:val="24"/>
          <w:szCs w:val="24"/>
          <w:u w:val="single"/>
          <w:rtl/>
        </w:rPr>
      </w:pPr>
    </w:p>
    <w:p w:rsidR="008A7619" w:rsidRDefault="008A7619" w:rsidP="008A7619">
      <w:pPr>
        <w:jc w:val="both"/>
        <w:rPr>
          <w:sz w:val="24"/>
          <w:szCs w:val="24"/>
          <w:u w:val="single"/>
          <w:rtl/>
        </w:rPr>
      </w:pPr>
    </w:p>
    <w:p w:rsidR="00021491" w:rsidRDefault="00021491" w:rsidP="008A7619">
      <w:pPr>
        <w:jc w:val="both"/>
        <w:rPr>
          <w:sz w:val="24"/>
          <w:szCs w:val="24"/>
          <w:u w:val="single"/>
          <w:rtl/>
        </w:rPr>
      </w:pPr>
    </w:p>
    <w:p w:rsidR="00665E20" w:rsidRDefault="008A7619" w:rsidP="00665E20">
      <w:pPr>
        <w:jc w:val="both"/>
        <w:rPr>
          <w:sz w:val="24"/>
          <w:szCs w:val="24"/>
          <w:rtl/>
        </w:rPr>
      </w:pPr>
      <w:r w:rsidRPr="008A7619">
        <w:rPr>
          <w:rFonts w:hint="cs"/>
          <w:sz w:val="24"/>
          <w:szCs w:val="24"/>
          <w:u w:val="single"/>
          <w:rtl/>
        </w:rPr>
        <w:t>העתק</w:t>
      </w:r>
      <w:r>
        <w:rPr>
          <w:rFonts w:hint="cs"/>
          <w:sz w:val="24"/>
          <w:szCs w:val="24"/>
          <w:rtl/>
        </w:rPr>
        <w:t>:</w:t>
      </w:r>
    </w:p>
    <w:p w:rsidR="008A7619" w:rsidRPr="00AB5C4D" w:rsidRDefault="00AE4C01" w:rsidP="008726B2">
      <w:pPr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חברי ועדת המכרזים</w:t>
      </w:r>
    </w:p>
    <w:sectPr w:rsidR="008A7619" w:rsidRPr="00AB5C4D" w:rsidSect="00305595">
      <w:headerReference w:type="default" r:id="rId7"/>
      <w:footerReference w:type="default" r:id="rId8"/>
      <w:pgSz w:w="11906" w:h="16838"/>
      <w:pgMar w:top="1134" w:right="1800" w:bottom="1135" w:left="1800" w:header="708" w:footer="26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2A02" w:rsidRDefault="004F2A02" w:rsidP="00AB5C4D">
      <w:r>
        <w:separator/>
      </w:r>
    </w:p>
  </w:endnote>
  <w:endnote w:type="continuationSeparator" w:id="0">
    <w:p w:rsidR="004F2A02" w:rsidRDefault="004F2A02" w:rsidP="00AB5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2826" w:rsidRPr="00AB5C4D" w:rsidRDefault="00622826" w:rsidP="00AB5C4D">
    <w:pPr>
      <w:spacing w:before="120"/>
      <w:jc w:val="center"/>
      <w:rPr>
        <w:sz w:val="24"/>
        <w:szCs w:val="24"/>
        <w:rtl/>
      </w:rPr>
    </w:pPr>
    <w:r>
      <w:rPr>
        <w:rFonts w:hint="cs"/>
        <w:noProof/>
        <w:sz w:val="24"/>
        <w:szCs w:val="24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5CAF2A9" wp14:editId="35CC2E3D">
              <wp:simplePos x="0" y="0"/>
              <wp:positionH relativeFrom="column">
                <wp:posOffset>-1152625</wp:posOffset>
              </wp:positionH>
              <wp:positionV relativeFrom="paragraph">
                <wp:posOffset>12099</wp:posOffset>
              </wp:positionV>
              <wp:extent cx="7594266" cy="9524"/>
              <wp:effectExtent l="0" t="0" r="26035" b="29210"/>
              <wp:wrapNone/>
              <wp:docPr id="9" name="מחבר ישר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594266" cy="9524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4CE3B63" id="מחבר ישר 9" o:spid="_x0000_s1026" style="position:absolute;left:0;text-align:left;flip:y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90.75pt,.95pt" to="507.2pt,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" strokecolor="#4579b8 [3044]"/>
          </w:pict>
        </mc:Fallback>
      </mc:AlternateContent>
    </w:r>
    <w:r w:rsidRPr="00AB5C4D">
      <w:rPr>
        <w:rFonts w:hint="cs"/>
        <w:sz w:val="24"/>
        <w:szCs w:val="24"/>
        <w:rtl/>
      </w:rPr>
      <w:t>ת.ד. 2 באר יעקב, מיקוד: 7035001</w:t>
    </w:r>
    <w:r w:rsidRPr="00AB5C4D">
      <w:rPr>
        <w:sz w:val="24"/>
        <w:szCs w:val="24"/>
        <w:rtl/>
      </w:rPr>
      <w:tab/>
    </w:r>
    <w:r w:rsidRPr="00AB5C4D">
      <w:rPr>
        <w:rFonts w:hint="cs"/>
        <w:sz w:val="24"/>
        <w:szCs w:val="24"/>
        <w:rtl/>
      </w:rPr>
      <w:t xml:space="preserve"> טלפון: 08-9258666</w:t>
    </w:r>
    <w:r w:rsidRPr="00AB5C4D">
      <w:rPr>
        <w:sz w:val="24"/>
        <w:szCs w:val="24"/>
        <w:rtl/>
      </w:rPr>
      <w:tab/>
    </w:r>
    <w:r w:rsidRPr="00AB5C4D">
      <w:rPr>
        <w:rFonts w:hint="cs"/>
        <w:sz w:val="24"/>
        <w:szCs w:val="24"/>
        <w:rtl/>
      </w:rPr>
      <w:t xml:space="preserve">  פקס: 08-9237156</w:t>
    </w:r>
  </w:p>
  <w:p w:rsidR="00622826" w:rsidRPr="00AB5C4D" w:rsidRDefault="00622826" w:rsidP="00F52949">
    <w:pPr>
      <w:spacing w:before="120"/>
      <w:jc w:val="center"/>
      <w:rPr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2A02" w:rsidRDefault="004F2A02" w:rsidP="00AB5C4D">
      <w:r>
        <w:separator/>
      </w:r>
    </w:p>
  </w:footnote>
  <w:footnote w:type="continuationSeparator" w:id="0">
    <w:p w:rsidR="004F2A02" w:rsidRDefault="004F2A02" w:rsidP="00AB5C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2826" w:rsidRDefault="00622826">
    <w:pPr>
      <w:pStyle w:val="a3"/>
    </w:pPr>
    <w:r>
      <w:rPr>
        <w:rFonts w:hint="cs"/>
        <w:b/>
        <w:bCs/>
        <w:noProof/>
        <w:sz w:val="24"/>
        <w:szCs w:val="24"/>
      </w:rPr>
      <w:drawing>
        <wp:anchor distT="0" distB="0" distL="114300" distR="114300" simplePos="0" relativeHeight="251659264" behindDoc="1" locked="0" layoutInCell="1" allowOverlap="1" wp14:anchorId="3E71681B" wp14:editId="1FB3A8C8">
          <wp:simplePos x="0" y="0"/>
          <wp:positionH relativeFrom="column">
            <wp:posOffset>-1181200</wp:posOffset>
          </wp:positionH>
          <wp:positionV relativeFrom="paragraph">
            <wp:posOffset>-497205</wp:posOffset>
          </wp:positionV>
          <wp:extent cx="7623209" cy="1174282"/>
          <wp:effectExtent l="0" t="0" r="0" b="6985"/>
          <wp:wrapNone/>
          <wp:docPr id="1" name="Picture 1" descr="F:\Graphic Design\שמואל הרופא\דף לוגו שמואל הרופא\דף לוגו נקי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:\Graphic Design\שמואל הרופא\דף לוגו שמואל הרופא\דף לוגו נקי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3209" cy="11742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622826" w:rsidRDefault="00622826">
    <w:pPr>
      <w:pStyle w:val="a3"/>
    </w:pPr>
  </w:p>
  <w:p w:rsidR="00622826" w:rsidRDefault="00622826">
    <w:pPr>
      <w:pStyle w:val="a3"/>
    </w:pPr>
  </w:p>
  <w:p w:rsidR="00622826" w:rsidRDefault="00622826" w:rsidP="00F52949">
    <w:pPr>
      <w:pStyle w:val="a3"/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A5EB362" wp14:editId="2E148F51">
              <wp:simplePos x="0" y="0"/>
              <wp:positionH relativeFrom="column">
                <wp:posOffset>-1123749</wp:posOffset>
              </wp:positionH>
              <wp:positionV relativeFrom="paragraph">
                <wp:posOffset>78138</wp:posOffset>
              </wp:positionV>
              <wp:extent cx="7565390" cy="0"/>
              <wp:effectExtent l="0" t="0" r="16510" b="19050"/>
              <wp:wrapNone/>
              <wp:docPr id="6" name="מחבר ישר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6539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4ADB1590" id="מחבר ישר 6" o:spid="_x0000_s1026" style="position:absolute;left:0;text-align:lef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88.5pt,6.15pt" to="507.2pt,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" strokecolor="#4579b8 [3044]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061C3"/>
    <w:multiLevelType w:val="hybridMultilevel"/>
    <w:tmpl w:val="4134D1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746738"/>
    <w:multiLevelType w:val="hybridMultilevel"/>
    <w:tmpl w:val="7F66EE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F94FCB"/>
    <w:multiLevelType w:val="hybridMultilevel"/>
    <w:tmpl w:val="9A7049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EF597F"/>
    <w:multiLevelType w:val="hybridMultilevel"/>
    <w:tmpl w:val="5AEA507A"/>
    <w:lvl w:ilvl="0" w:tplc="10C6DCE0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0363E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4910AF2"/>
    <w:multiLevelType w:val="multilevel"/>
    <w:tmpl w:val="0912738A"/>
    <w:lvl w:ilvl="0">
      <w:start w:val="2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04" w:hanging="44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670D2157"/>
    <w:multiLevelType w:val="hybridMultilevel"/>
    <w:tmpl w:val="DA42CE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6370FF"/>
    <w:multiLevelType w:val="hybridMultilevel"/>
    <w:tmpl w:val="19EA9E6C"/>
    <w:lvl w:ilvl="0" w:tplc="135E54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4BF1BEC"/>
    <w:multiLevelType w:val="hybridMultilevel"/>
    <w:tmpl w:val="30C2ED28"/>
    <w:lvl w:ilvl="0" w:tplc="5EFA067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7"/>
  </w:num>
  <w:num w:numId="5">
    <w:abstractNumId w:val="0"/>
  </w:num>
  <w:num w:numId="6">
    <w:abstractNumId w:val="6"/>
  </w:num>
  <w:num w:numId="7">
    <w:abstractNumId w:val="4"/>
  </w:num>
  <w:num w:numId="8">
    <w:abstractNumId w:val="5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54B3"/>
    <w:rsid w:val="00021491"/>
    <w:rsid w:val="00051816"/>
    <w:rsid w:val="000964ED"/>
    <w:rsid w:val="000D66E3"/>
    <w:rsid w:val="00104025"/>
    <w:rsid w:val="001155C7"/>
    <w:rsid w:val="00132F12"/>
    <w:rsid w:val="00142050"/>
    <w:rsid w:val="00156570"/>
    <w:rsid w:val="0020365B"/>
    <w:rsid w:val="002934D3"/>
    <w:rsid w:val="00297A7D"/>
    <w:rsid w:val="002E2BC0"/>
    <w:rsid w:val="00305595"/>
    <w:rsid w:val="00320132"/>
    <w:rsid w:val="003D5DAF"/>
    <w:rsid w:val="00420177"/>
    <w:rsid w:val="004219A1"/>
    <w:rsid w:val="00471522"/>
    <w:rsid w:val="00492421"/>
    <w:rsid w:val="004F2A02"/>
    <w:rsid w:val="00546411"/>
    <w:rsid w:val="00622826"/>
    <w:rsid w:val="0062300F"/>
    <w:rsid w:val="00623219"/>
    <w:rsid w:val="00646098"/>
    <w:rsid w:val="00651641"/>
    <w:rsid w:val="00665957"/>
    <w:rsid w:val="00665E20"/>
    <w:rsid w:val="006B08B5"/>
    <w:rsid w:val="006C6E68"/>
    <w:rsid w:val="00723981"/>
    <w:rsid w:val="00732577"/>
    <w:rsid w:val="007338CE"/>
    <w:rsid w:val="00762F9B"/>
    <w:rsid w:val="00796B4F"/>
    <w:rsid w:val="007C6A09"/>
    <w:rsid w:val="007D39A1"/>
    <w:rsid w:val="007E5EFC"/>
    <w:rsid w:val="00811651"/>
    <w:rsid w:val="00840234"/>
    <w:rsid w:val="008726B2"/>
    <w:rsid w:val="00883CF1"/>
    <w:rsid w:val="00895401"/>
    <w:rsid w:val="0089568A"/>
    <w:rsid w:val="008A7619"/>
    <w:rsid w:val="008B1317"/>
    <w:rsid w:val="008C5DE9"/>
    <w:rsid w:val="00925833"/>
    <w:rsid w:val="009763BB"/>
    <w:rsid w:val="00982CDB"/>
    <w:rsid w:val="009D021F"/>
    <w:rsid w:val="009F03F6"/>
    <w:rsid w:val="00A15A60"/>
    <w:rsid w:val="00A51184"/>
    <w:rsid w:val="00A55273"/>
    <w:rsid w:val="00AB5C4D"/>
    <w:rsid w:val="00AB7033"/>
    <w:rsid w:val="00AB7BE4"/>
    <w:rsid w:val="00AE4C01"/>
    <w:rsid w:val="00B01476"/>
    <w:rsid w:val="00B23ADD"/>
    <w:rsid w:val="00B37F2F"/>
    <w:rsid w:val="00B54853"/>
    <w:rsid w:val="00B60EF6"/>
    <w:rsid w:val="00B6394C"/>
    <w:rsid w:val="00B725DC"/>
    <w:rsid w:val="00B82719"/>
    <w:rsid w:val="00BC7E5A"/>
    <w:rsid w:val="00CA0776"/>
    <w:rsid w:val="00CC758D"/>
    <w:rsid w:val="00D76252"/>
    <w:rsid w:val="00D84D77"/>
    <w:rsid w:val="00D8544D"/>
    <w:rsid w:val="00DA2EAB"/>
    <w:rsid w:val="00DF54B3"/>
    <w:rsid w:val="00E135BB"/>
    <w:rsid w:val="00E62AE1"/>
    <w:rsid w:val="00E73098"/>
    <w:rsid w:val="00EB37E9"/>
    <w:rsid w:val="00EF051F"/>
    <w:rsid w:val="00F16E8D"/>
    <w:rsid w:val="00F31BD5"/>
    <w:rsid w:val="00F52949"/>
    <w:rsid w:val="00F63E1C"/>
    <w:rsid w:val="00F7528F"/>
    <w:rsid w:val="00FF7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CADCC82"/>
  <w15:docId w15:val="{B6A1D3E1-8974-4171-9318-BC33BF4F5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2949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B5C4D"/>
  </w:style>
  <w:style w:type="paragraph" w:styleId="a5">
    <w:name w:val="footer"/>
    <w:basedOn w:val="a"/>
    <w:link w:val="a6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AB5C4D"/>
  </w:style>
  <w:style w:type="character" w:styleId="Hyperlink">
    <w:name w:val="Hyperlink"/>
    <w:basedOn w:val="a0"/>
    <w:uiPriority w:val="99"/>
    <w:unhideWhenUsed/>
    <w:rsid w:val="00AB5C4D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F52949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F5294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F5294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968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98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445</Words>
  <Characters>2227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משה אבשלום</dc:creator>
  <cp:lastModifiedBy>משה אבשלום</cp:lastModifiedBy>
  <cp:revision>10</cp:revision>
  <cp:lastPrinted>2017-08-28T06:40:00Z</cp:lastPrinted>
  <dcterms:created xsi:type="dcterms:W3CDTF">2020-06-29T11:03:00Z</dcterms:created>
  <dcterms:modified xsi:type="dcterms:W3CDTF">2020-06-29T11:45:00Z</dcterms:modified>
</cp:coreProperties>
</file>